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45" w:rsidRPr="00776112" w:rsidRDefault="00E20E77" w:rsidP="00A94145">
      <w:pPr>
        <w:jc w:val="center"/>
        <w:rPr>
          <w:sz w:val="28"/>
          <w:szCs w:val="28"/>
        </w:rPr>
      </w:pPr>
      <w:r>
        <w:rPr>
          <w:rFonts w:hint="eastAsia"/>
          <w:sz w:val="28"/>
          <w:szCs w:val="28"/>
        </w:rPr>
        <w:t>出水市病院事業床頭台等設置運営事業者選定に係る</w:t>
      </w:r>
      <w:r w:rsidR="00A94145" w:rsidRPr="00776112">
        <w:rPr>
          <w:rFonts w:hint="eastAsia"/>
          <w:sz w:val="28"/>
          <w:szCs w:val="28"/>
        </w:rPr>
        <w:t>質問</w:t>
      </w:r>
      <w:r>
        <w:rPr>
          <w:rFonts w:hint="eastAsia"/>
          <w:sz w:val="28"/>
          <w:szCs w:val="28"/>
        </w:rPr>
        <w:t>に対する解答</w:t>
      </w:r>
    </w:p>
    <w:tbl>
      <w:tblPr>
        <w:tblpPr w:leftFromText="142" w:rightFromText="142" w:vertAnchor="text" w:horzAnchor="margin" w:tblpY="256"/>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1932"/>
        <w:gridCol w:w="6846"/>
        <w:gridCol w:w="4820"/>
      </w:tblGrid>
      <w:tr w:rsidR="00501C18" w:rsidTr="00501C18">
        <w:trPr>
          <w:trHeight w:val="402"/>
        </w:trPr>
        <w:tc>
          <w:tcPr>
            <w:tcW w:w="436" w:type="dxa"/>
          </w:tcPr>
          <w:p w:rsidR="00501C18" w:rsidRDefault="00501C18" w:rsidP="00501C18">
            <w:pPr>
              <w:jc w:val="center"/>
            </w:pPr>
            <w:r>
              <w:rPr>
                <w:rFonts w:hint="eastAsia"/>
              </w:rPr>
              <w:t>№</w:t>
            </w:r>
          </w:p>
        </w:tc>
        <w:tc>
          <w:tcPr>
            <w:tcW w:w="1932" w:type="dxa"/>
          </w:tcPr>
          <w:p w:rsidR="00501C18" w:rsidRDefault="00501C18" w:rsidP="00501C18">
            <w:r>
              <w:rPr>
                <w:rFonts w:hint="eastAsia"/>
              </w:rPr>
              <w:t>質問項目</w:t>
            </w:r>
          </w:p>
        </w:tc>
        <w:tc>
          <w:tcPr>
            <w:tcW w:w="6846" w:type="dxa"/>
          </w:tcPr>
          <w:p w:rsidR="00501C18" w:rsidRDefault="00501C18" w:rsidP="00501C18">
            <w:r>
              <w:rPr>
                <w:rFonts w:hint="eastAsia"/>
              </w:rPr>
              <w:t>質問内容</w:t>
            </w:r>
          </w:p>
        </w:tc>
        <w:tc>
          <w:tcPr>
            <w:tcW w:w="4820" w:type="dxa"/>
          </w:tcPr>
          <w:p w:rsidR="00501C18" w:rsidRDefault="00501C18" w:rsidP="00501C18">
            <w:r>
              <w:rPr>
                <w:rFonts w:hint="eastAsia"/>
              </w:rPr>
              <w:t>回答</w:t>
            </w:r>
          </w:p>
        </w:tc>
      </w:tr>
      <w:tr w:rsidR="00501C18" w:rsidTr="00501C18">
        <w:trPr>
          <w:trHeight w:val="1147"/>
        </w:trPr>
        <w:tc>
          <w:tcPr>
            <w:tcW w:w="436" w:type="dxa"/>
            <w:vAlign w:val="center"/>
          </w:tcPr>
          <w:p w:rsidR="00501C18" w:rsidRDefault="00501C18" w:rsidP="00501C18">
            <w:pPr>
              <w:jc w:val="center"/>
            </w:pPr>
            <w:r>
              <w:rPr>
                <w:rFonts w:hint="eastAsia"/>
              </w:rPr>
              <w:t>１</w:t>
            </w:r>
          </w:p>
        </w:tc>
        <w:tc>
          <w:tcPr>
            <w:tcW w:w="1932" w:type="dxa"/>
            <w:vAlign w:val="center"/>
          </w:tcPr>
          <w:p w:rsidR="00501C18" w:rsidRDefault="00501C18" w:rsidP="00501C18">
            <w:pPr>
              <w:snapToGrid w:val="0"/>
              <w:contextualSpacing/>
            </w:pPr>
            <w:r>
              <w:rPr>
                <w:rFonts w:hint="eastAsia"/>
              </w:rPr>
              <w:t>メンテンス体制</w:t>
            </w:r>
          </w:p>
        </w:tc>
        <w:tc>
          <w:tcPr>
            <w:tcW w:w="6846" w:type="dxa"/>
            <w:vAlign w:val="center"/>
          </w:tcPr>
          <w:p w:rsidR="00501C18" w:rsidRDefault="00501C18" w:rsidP="00501C18">
            <w:pPr>
              <w:snapToGrid w:val="0"/>
              <w:contextualSpacing/>
            </w:pPr>
            <w:r>
              <w:rPr>
                <w:rFonts w:hint="eastAsia"/>
              </w:rPr>
              <w:t>現状のメンテナンス体制をご教示いただけないでしょうか。</w:t>
            </w:r>
          </w:p>
          <w:p w:rsidR="00501C18" w:rsidRDefault="00501C18" w:rsidP="00501C18">
            <w:pPr>
              <w:snapToGrid w:val="0"/>
              <w:contextualSpacing/>
            </w:pPr>
            <w:r>
              <w:rPr>
                <w:rFonts w:hint="eastAsia"/>
              </w:rPr>
              <w:t>人員、常駐時間等。</w:t>
            </w:r>
          </w:p>
        </w:tc>
        <w:tc>
          <w:tcPr>
            <w:tcW w:w="4820" w:type="dxa"/>
            <w:vAlign w:val="center"/>
          </w:tcPr>
          <w:p w:rsidR="00501C18" w:rsidRDefault="00501C18" w:rsidP="00501C18">
            <w:pPr>
              <w:snapToGrid w:val="0"/>
              <w:contextualSpacing/>
              <w:jc w:val="left"/>
            </w:pPr>
            <w:r>
              <w:rPr>
                <w:rFonts w:hint="eastAsia"/>
              </w:rPr>
              <w:t>現状のメンテナンス体制は、月曜（休日明け）は</w:t>
            </w:r>
            <w:r>
              <w:rPr>
                <w:rFonts w:hint="eastAsia"/>
              </w:rPr>
              <w:t>9</w:t>
            </w:r>
            <w:r>
              <w:rPr>
                <w:rFonts w:hint="eastAsia"/>
              </w:rPr>
              <w:t>時～</w:t>
            </w:r>
            <w:r>
              <w:rPr>
                <w:rFonts w:hint="eastAsia"/>
              </w:rPr>
              <w:t>12</w:t>
            </w:r>
            <w:r>
              <w:rPr>
                <w:rFonts w:hint="eastAsia"/>
              </w:rPr>
              <w:t>時まで、火曜から金曜日は</w:t>
            </w:r>
            <w:r>
              <w:rPr>
                <w:rFonts w:hint="eastAsia"/>
              </w:rPr>
              <w:t>13</w:t>
            </w:r>
            <w:r>
              <w:rPr>
                <w:rFonts w:hint="eastAsia"/>
              </w:rPr>
              <w:t>時から</w:t>
            </w:r>
            <w:r>
              <w:rPr>
                <w:rFonts w:hint="eastAsia"/>
              </w:rPr>
              <w:t>16</w:t>
            </w:r>
            <w:r>
              <w:rPr>
                <w:rFonts w:hint="eastAsia"/>
              </w:rPr>
              <w:t xml:space="preserve">時までの１名体制です。　　　　</w:t>
            </w:r>
          </w:p>
        </w:tc>
      </w:tr>
      <w:tr w:rsidR="00501C18" w:rsidTr="00501C18">
        <w:trPr>
          <w:trHeight w:val="551"/>
        </w:trPr>
        <w:tc>
          <w:tcPr>
            <w:tcW w:w="436" w:type="dxa"/>
            <w:vAlign w:val="center"/>
          </w:tcPr>
          <w:p w:rsidR="00501C18" w:rsidRDefault="00501C18" w:rsidP="00501C18">
            <w:pPr>
              <w:jc w:val="center"/>
            </w:pPr>
            <w:r>
              <w:rPr>
                <w:rFonts w:hint="eastAsia"/>
              </w:rPr>
              <w:t>２</w:t>
            </w:r>
          </w:p>
        </w:tc>
        <w:tc>
          <w:tcPr>
            <w:tcW w:w="1932" w:type="dxa"/>
            <w:vAlign w:val="center"/>
          </w:tcPr>
          <w:p w:rsidR="00501C18" w:rsidRDefault="00501C18" w:rsidP="00501C18">
            <w:pPr>
              <w:snapToGrid w:val="0"/>
              <w:contextualSpacing/>
            </w:pPr>
            <w:r>
              <w:rPr>
                <w:rFonts w:hint="eastAsia"/>
              </w:rPr>
              <w:t>退院数</w:t>
            </w:r>
          </w:p>
        </w:tc>
        <w:tc>
          <w:tcPr>
            <w:tcW w:w="6846" w:type="dxa"/>
            <w:vAlign w:val="center"/>
          </w:tcPr>
          <w:p w:rsidR="00501C18" w:rsidRDefault="00501C18" w:rsidP="00501C18">
            <w:pPr>
              <w:snapToGrid w:val="0"/>
              <w:contextualSpacing/>
            </w:pPr>
            <w:r>
              <w:rPr>
                <w:rFonts w:hint="eastAsia"/>
              </w:rPr>
              <w:t>現状の</w:t>
            </w:r>
            <w:r>
              <w:rPr>
                <w:rFonts w:hint="eastAsia"/>
              </w:rPr>
              <w:t>1</w:t>
            </w:r>
            <w:r>
              <w:rPr>
                <w:rFonts w:hint="eastAsia"/>
              </w:rPr>
              <w:t>日あたりの退院数をご教示いただけないでしょうか。</w:t>
            </w:r>
          </w:p>
        </w:tc>
        <w:tc>
          <w:tcPr>
            <w:tcW w:w="4820" w:type="dxa"/>
            <w:vAlign w:val="center"/>
          </w:tcPr>
          <w:p w:rsidR="00501C18" w:rsidRDefault="00501C18" w:rsidP="00501C18">
            <w:pPr>
              <w:snapToGrid w:val="0"/>
              <w:contextualSpacing/>
              <w:jc w:val="left"/>
            </w:pPr>
            <w:r>
              <w:rPr>
                <w:rFonts w:hint="eastAsia"/>
              </w:rPr>
              <w:t>１日</w:t>
            </w:r>
            <w:r w:rsidR="005023A4">
              <w:rPr>
                <w:rFonts w:hint="eastAsia"/>
              </w:rPr>
              <w:t>当たり</w:t>
            </w:r>
            <w:r>
              <w:rPr>
                <w:rFonts w:hint="eastAsia"/>
              </w:rPr>
              <w:t>の退院数は、約９人です。</w:t>
            </w:r>
          </w:p>
        </w:tc>
      </w:tr>
      <w:tr w:rsidR="00501C18" w:rsidTr="00501C18">
        <w:trPr>
          <w:trHeight w:val="997"/>
        </w:trPr>
        <w:tc>
          <w:tcPr>
            <w:tcW w:w="436" w:type="dxa"/>
            <w:vAlign w:val="center"/>
          </w:tcPr>
          <w:p w:rsidR="00501C18" w:rsidRDefault="00501C18" w:rsidP="00501C18">
            <w:pPr>
              <w:jc w:val="center"/>
            </w:pPr>
            <w:r>
              <w:rPr>
                <w:rFonts w:hint="eastAsia"/>
              </w:rPr>
              <w:t>３</w:t>
            </w:r>
          </w:p>
        </w:tc>
        <w:tc>
          <w:tcPr>
            <w:tcW w:w="1932" w:type="dxa"/>
            <w:vAlign w:val="center"/>
          </w:tcPr>
          <w:p w:rsidR="00501C18" w:rsidRDefault="00501C18" w:rsidP="00501C18">
            <w:pPr>
              <w:snapToGrid w:val="0"/>
              <w:contextualSpacing/>
            </w:pPr>
            <w:r>
              <w:rPr>
                <w:rFonts w:hint="eastAsia"/>
              </w:rPr>
              <w:t>提案物品</w:t>
            </w:r>
          </w:p>
        </w:tc>
        <w:tc>
          <w:tcPr>
            <w:tcW w:w="6846" w:type="dxa"/>
            <w:vAlign w:val="center"/>
          </w:tcPr>
          <w:p w:rsidR="00501C18" w:rsidRDefault="00501C18" w:rsidP="00501C18">
            <w:pPr>
              <w:snapToGrid w:val="0"/>
              <w:contextualSpacing/>
            </w:pPr>
            <w:r>
              <w:rPr>
                <w:rFonts w:hint="eastAsia"/>
              </w:rPr>
              <w:t>記載はありませんが、提案物品については総て新品を提案との解釈でよろしいでしょうか。中古物品提案、既存物品流用提案は失格等の具体的な仕様はありますでしょうか。</w:t>
            </w:r>
          </w:p>
        </w:tc>
        <w:tc>
          <w:tcPr>
            <w:tcW w:w="4820" w:type="dxa"/>
            <w:vAlign w:val="center"/>
          </w:tcPr>
          <w:p w:rsidR="00501C18" w:rsidRDefault="00501C18" w:rsidP="00501C18">
            <w:pPr>
              <w:snapToGrid w:val="0"/>
              <w:contextualSpacing/>
            </w:pPr>
            <w:r>
              <w:rPr>
                <w:rFonts w:hint="eastAsia"/>
              </w:rPr>
              <w:t xml:space="preserve">その解釈で間違いありません。中古物品提案、既存物品流用提案は失格とします。　　　　　　　　　　</w:t>
            </w:r>
          </w:p>
        </w:tc>
      </w:tr>
      <w:tr w:rsidR="00501C18" w:rsidTr="00501C18">
        <w:trPr>
          <w:trHeight w:val="863"/>
        </w:trPr>
        <w:tc>
          <w:tcPr>
            <w:tcW w:w="436" w:type="dxa"/>
            <w:vAlign w:val="center"/>
          </w:tcPr>
          <w:p w:rsidR="00501C18" w:rsidRDefault="00501C18" w:rsidP="00501C18">
            <w:pPr>
              <w:jc w:val="center"/>
            </w:pPr>
            <w:r>
              <w:rPr>
                <w:rFonts w:hint="eastAsia"/>
              </w:rPr>
              <w:t>４</w:t>
            </w:r>
          </w:p>
        </w:tc>
        <w:tc>
          <w:tcPr>
            <w:tcW w:w="1932" w:type="dxa"/>
            <w:vAlign w:val="center"/>
          </w:tcPr>
          <w:p w:rsidR="00501C18" w:rsidRDefault="00501C18" w:rsidP="00501C18">
            <w:pPr>
              <w:snapToGrid w:val="0"/>
              <w:contextualSpacing/>
            </w:pPr>
            <w:r>
              <w:rPr>
                <w:rFonts w:hint="eastAsia"/>
              </w:rPr>
              <w:t>評価について</w:t>
            </w:r>
          </w:p>
        </w:tc>
        <w:tc>
          <w:tcPr>
            <w:tcW w:w="6846" w:type="dxa"/>
            <w:vAlign w:val="center"/>
          </w:tcPr>
          <w:p w:rsidR="00501C18" w:rsidRDefault="00501C18" w:rsidP="00501C18">
            <w:pPr>
              <w:snapToGrid w:val="0"/>
              <w:contextualSpacing/>
            </w:pPr>
            <w:r>
              <w:rPr>
                <w:rFonts w:hint="eastAsia"/>
              </w:rPr>
              <w:t>この度の提案についての評価点表等ありましたらご教示いただけないでしょうか。</w:t>
            </w:r>
          </w:p>
        </w:tc>
        <w:tc>
          <w:tcPr>
            <w:tcW w:w="4820" w:type="dxa"/>
            <w:vAlign w:val="center"/>
          </w:tcPr>
          <w:p w:rsidR="00501C18" w:rsidRPr="00D34328" w:rsidRDefault="00D34328" w:rsidP="00D34328">
            <w:pPr>
              <w:snapToGrid w:val="0"/>
              <w:contextualSpacing/>
            </w:pPr>
            <w:r>
              <w:t>評価点数</w:t>
            </w:r>
            <w:r w:rsidR="005023A4">
              <w:t>表は</w:t>
            </w:r>
            <w:r>
              <w:t>ありません。提案内容を項目</w:t>
            </w:r>
            <w:r w:rsidR="005023A4">
              <w:t>ごと</w:t>
            </w:r>
            <w:bookmarkStart w:id="0" w:name="_GoBack"/>
            <w:bookmarkEnd w:id="0"/>
            <w:r>
              <w:t>に比較評価し、総合的に判断します。</w:t>
            </w:r>
          </w:p>
        </w:tc>
      </w:tr>
      <w:tr w:rsidR="00501C18" w:rsidTr="00501C18">
        <w:trPr>
          <w:trHeight w:val="863"/>
        </w:trPr>
        <w:tc>
          <w:tcPr>
            <w:tcW w:w="436" w:type="dxa"/>
            <w:vAlign w:val="center"/>
          </w:tcPr>
          <w:p w:rsidR="00501C18" w:rsidRDefault="00501C18" w:rsidP="00501C18">
            <w:pPr>
              <w:jc w:val="center"/>
            </w:pPr>
            <w:r>
              <w:rPr>
                <w:rFonts w:hint="eastAsia"/>
              </w:rPr>
              <w:t>５</w:t>
            </w:r>
          </w:p>
        </w:tc>
        <w:tc>
          <w:tcPr>
            <w:tcW w:w="1932" w:type="dxa"/>
            <w:vAlign w:val="center"/>
          </w:tcPr>
          <w:p w:rsidR="00501C18" w:rsidRDefault="00501C18" w:rsidP="00501C18">
            <w:pPr>
              <w:snapToGrid w:val="0"/>
              <w:contextualSpacing/>
            </w:pPr>
            <w:r>
              <w:rPr>
                <w:rFonts w:hint="eastAsia"/>
              </w:rPr>
              <w:t>透析室について</w:t>
            </w:r>
          </w:p>
        </w:tc>
        <w:tc>
          <w:tcPr>
            <w:tcW w:w="6846" w:type="dxa"/>
            <w:vAlign w:val="center"/>
          </w:tcPr>
          <w:p w:rsidR="00501C18" w:rsidRDefault="00501C18" w:rsidP="00501C18">
            <w:pPr>
              <w:snapToGrid w:val="0"/>
              <w:contextualSpacing/>
            </w:pPr>
            <w:r>
              <w:rPr>
                <w:rFonts w:hint="eastAsia"/>
              </w:rPr>
              <w:t>各ベッドのテレビ用にアンテナ及びコンセント差込はございますでしょうか。</w:t>
            </w:r>
          </w:p>
        </w:tc>
        <w:tc>
          <w:tcPr>
            <w:tcW w:w="4820" w:type="dxa"/>
            <w:vAlign w:val="center"/>
          </w:tcPr>
          <w:p w:rsidR="00501C18" w:rsidRDefault="00501C18" w:rsidP="00501C18">
            <w:pPr>
              <w:snapToGrid w:val="0"/>
              <w:contextualSpacing/>
            </w:pPr>
            <w:r>
              <w:rPr>
                <w:rFonts w:hint="eastAsia"/>
              </w:rPr>
              <w:t>あります。</w:t>
            </w:r>
          </w:p>
        </w:tc>
      </w:tr>
      <w:tr w:rsidR="00501C18" w:rsidTr="00501C18">
        <w:trPr>
          <w:trHeight w:val="863"/>
        </w:trPr>
        <w:tc>
          <w:tcPr>
            <w:tcW w:w="436" w:type="dxa"/>
            <w:vAlign w:val="center"/>
          </w:tcPr>
          <w:p w:rsidR="00501C18" w:rsidRDefault="00501C18" w:rsidP="00501C18">
            <w:pPr>
              <w:jc w:val="center"/>
            </w:pPr>
            <w:r>
              <w:rPr>
                <w:rFonts w:hint="eastAsia"/>
              </w:rPr>
              <w:t>６</w:t>
            </w:r>
          </w:p>
        </w:tc>
        <w:tc>
          <w:tcPr>
            <w:tcW w:w="1932" w:type="dxa"/>
            <w:vAlign w:val="center"/>
          </w:tcPr>
          <w:p w:rsidR="00501C18" w:rsidRDefault="00501C18" w:rsidP="00501C18">
            <w:pPr>
              <w:snapToGrid w:val="0"/>
              <w:contextualSpacing/>
            </w:pPr>
            <w:r>
              <w:rPr>
                <w:rFonts w:hint="eastAsia"/>
              </w:rPr>
              <w:t xml:space="preserve">仕様書　</w:t>
            </w:r>
            <w:r>
              <w:rPr>
                <w:rFonts w:hint="eastAsia"/>
              </w:rPr>
              <w:t>6</w:t>
            </w:r>
            <w:r>
              <w:rPr>
                <w:rFonts w:hint="eastAsia"/>
              </w:rPr>
              <w:t>（</w:t>
            </w:r>
            <w:r>
              <w:rPr>
                <w:rFonts w:hint="eastAsia"/>
              </w:rPr>
              <w:t>1</w:t>
            </w:r>
            <w:r>
              <w:rPr>
                <w:rFonts w:hint="eastAsia"/>
              </w:rPr>
              <w:t>）オ</w:t>
            </w:r>
          </w:p>
        </w:tc>
        <w:tc>
          <w:tcPr>
            <w:tcW w:w="6846" w:type="dxa"/>
            <w:vAlign w:val="center"/>
          </w:tcPr>
          <w:p w:rsidR="00501C18" w:rsidRDefault="00501C18" w:rsidP="00501C18">
            <w:pPr>
              <w:snapToGrid w:val="0"/>
              <w:contextualSpacing/>
            </w:pPr>
            <w:r>
              <w:rPr>
                <w:rFonts w:hint="eastAsia"/>
              </w:rPr>
              <w:t>キャスターは、四輪ロックできることとありますが、一括ロックとの解釈でよろしいでしょうか。</w:t>
            </w:r>
          </w:p>
        </w:tc>
        <w:tc>
          <w:tcPr>
            <w:tcW w:w="4820" w:type="dxa"/>
            <w:vAlign w:val="center"/>
          </w:tcPr>
          <w:p w:rsidR="00501C18" w:rsidRDefault="00501C18" w:rsidP="00501C18">
            <w:pPr>
              <w:snapToGrid w:val="0"/>
              <w:contextualSpacing/>
            </w:pPr>
            <w:r>
              <w:rPr>
                <w:rFonts w:hint="eastAsia"/>
              </w:rPr>
              <w:t>そのとおりです。</w:t>
            </w:r>
          </w:p>
        </w:tc>
      </w:tr>
      <w:tr w:rsidR="00501C18" w:rsidTr="00501C18">
        <w:trPr>
          <w:trHeight w:val="1052"/>
        </w:trPr>
        <w:tc>
          <w:tcPr>
            <w:tcW w:w="436" w:type="dxa"/>
            <w:vAlign w:val="center"/>
          </w:tcPr>
          <w:p w:rsidR="00501C18" w:rsidRDefault="00501C18" w:rsidP="00501C18">
            <w:pPr>
              <w:jc w:val="center"/>
            </w:pPr>
            <w:r>
              <w:rPr>
                <w:rFonts w:hint="eastAsia"/>
              </w:rPr>
              <w:t>７</w:t>
            </w:r>
          </w:p>
        </w:tc>
        <w:tc>
          <w:tcPr>
            <w:tcW w:w="1932" w:type="dxa"/>
            <w:vAlign w:val="center"/>
          </w:tcPr>
          <w:p w:rsidR="00501C18" w:rsidRDefault="00501C18" w:rsidP="00501C18">
            <w:pPr>
              <w:snapToGrid w:val="0"/>
              <w:contextualSpacing/>
            </w:pPr>
            <w:r>
              <w:rPr>
                <w:rFonts w:hint="eastAsia"/>
              </w:rPr>
              <w:t xml:space="preserve">仕様書　</w:t>
            </w:r>
            <w:r>
              <w:rPr>
                <w:rFonts w:hint="eastAsia"/>
              </w:rPr>
              <w:t>6</w:t>
            </w:r>
            <w:r>
              <w:rPr>
                <w:rFonts w:hint="eastAsia"/>
              </w:rPr>
              <w:t>（</w:t>
            </w:r>
            <w:r>
              <w:rPr>
                <w:rFonts w:hint="eastAsia"/>
              </w:rPr>
              <w:t>2</w:t>
            </w:r>
            <w:r>
              <w:rPr>
                <w:rFonts w:hint="eastAsia"/>
              </w:rPr>
              <w:t>）キ</w:t>
            </w:r>
          </w:p>
        </w:tc>
        <w:tc>
          <w:tcPr>
            <w:tcW w:w="6846" w:type="dxa"/>
            <w:vAlign w:val="center"/>
          </w:tcPr>
          <w:p w:rsidR="00501C18" w:rsidRDefault="00501C18" w:rsidP="00501C18">
            <w:pPr>
              <w:snapToGrid w:val="0"/>
              <w:contextualSpacing/>
            </w:pPr>
            <w:r>
              <w:rPr>
                <w:rFonts w:hint="eastAsia"/>
              </w:rPr>
              <w:t>イヤホンは、院内売店での販売が可能であることとは、一般のテレビ用イヤホンが使用できるテレビを提案することとの解釈でよろしいでしょうか。</w:t>
            </w:r>
          </w:p>
        </w:tc>
        <w:tc>
          <w:tcPr>
            <w:tcW w:w="4820" w:type="dxa"/>
            <w:vAlign w:val="center"/>
          </w:tcPr>
          <w:p w:rsidR="00501C18" w:rsidRPr="00C161E9" w:rsidRDefault="00D3210F" w:rsidP="00501C18">
            <w:pPr>
              <w:snapToGrid w:val="0"/>
              <w:contextualSpacing/>
            </w:pPr>
            <w:r>
              <w:rPr>
                <w:rFonts w:hint="eastAsia"/>
              </w:rPr>
              <w:t>そのとおりです。</w:t>
            </w:r>
          </w:p>
        </w:tc>
      </w:tr>
    </w:tbl>
    <w:p w:rsidR="00A94145" w:rsidRPr="00A94145" w:rsidRDefault="00A94145" w:rsidP="00501C18"/>
    <w:sectPr w:rsidR="00A94145" w:rsidRPr="00A94145" w:rsidSect="00E20E77">
      <w:pgSz w:w="16838" w:h="11906" w:orient="landscape" w:code="9"/>
      <w:pgMar w:top="1985" w:right="1701" w:bottom="1701" w:left="1701" w:header="851" w:footer="992" w:gutter="0"/>
      <w:cols w:space="425"/>
      <w:docGrid w:type="linesAndChars" w:linePitch="507"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E9" w:rsidRDefault="00C161E9" w:rsidP="00E20E77">
      <w:r>
        <w:separator/>
      </w:r>
    </w:p>
  </w:endnote>
  <w:endnote w:type="continuationSeparator" w:id="0">
    <w:p w:rsidR="00C161E9" w:rsidRDefault="00C161E9" w:rsidP="00E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E9" w:rsidRDefault="00C161E9" w:rsidP="00E20E77">
      <w:r>
        <w:separator/>
      </w:r>
    </w:p>
  </w:footnote>
  <w:footnote w:type="continuationSeparator" w:id="0">
    <w:p w:rsidR="00C161E9" w:rsidRDefault="00C161E9" w:rsidP="00E20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9"/>
  <w:drawingGridVerticalSpacing w:val="5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A5"/>
    <w:rsid w:val="000169A4"/>
    <w:rsid w:val="001F3522"/>
    <w:rsid w:val="00361872"/>
    <w:rsid w:val="00501C18"/>
    <w:rsid w:val="005023A4"/>
    <w:rsid w:val="007F3BA9"/>
    <w:rsid w:val="00A26937"/>
    <w:rsid w:val="00A94145"/>
    <w:rsid w:val="00B5769F"/>
    <w:rsid w:val="00C161E9"/>
    <w:rsid w:val="00C630C5"/>
    <w:rsid w:val="00D3210F"/>
    <w:rsid w:val="00D34328"/>
    <w:rsid w:val="00D92EC0"/>
    <w:rsid w:val="00E20E77"/>
    <w:rsid w:val="00F268A5"/>
    <w:rsid w:val="00F3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E77"/>
    <w:pPr>
      <w:tabs>
        <w:tab w:val="center" w:pos="4252"/>
        <w:tab w:val="right" w:pos="8504"/>
      </w:tabs>
      <w:snapToGrid w:val="0"/>
    </w:pPr>
  </w:style>
  <w:style w:type="character" w:customStyle="1" w:styleId="a4">
    <w:name w:val="ヘッダー (文字)"/>
    <w:basedOn w:val="a0"/>
    <w:link w:val="a3"/>
    <w:uiPriority w:val="99"/>
    <w:rsid w:val="00E20E77"/>
    <w:rPr>
      <w:rFonts w:ascii="Century" w:eastAsia="ＭＳ 明朝" w:hAnsi="Century" w:cs="Times New Roman"/>
      <w:szCs w:val="24"/>
    </w:rPr>
  </w:style>
  <w:style w:type="paragraph" w:styleId="a5">
    <w:name w:val="footer"/>
    <w:basedOn w:val="a"/>
    <w:link w:val="a6"/>
    <w:uiPriority w:val="99"/>
    <w:unhideWhenUsed/>
    <w:rsid w:val="00E20E77"/>
    <w:pPr>
      <w:tabs>
        <w:tab w:val="center" w:pos="4252"/>
        <w:tab w:val="right" w:pos="8504"/>
      </w:tabs>
      <w:snapToGrid w:val="0"/>
    </w:pPr>
  </w:style>
  <w:style w:type="character" w:customStyle="1" w:styleId="a6">
    <w:name w:val="フッター (文字)"/>
    <w:basedOn w:val="a0"/>
    <w:link w:val="a5"/>
    <w:uiPriority w:val="99"/>
    <w:rsid w:val="00E20E77"/>
    <w:rPr>
      <w:rFonts w:ascii="Century" w:eastAsia="ＭＳ 明朝" w:hAnsi="Century" w:cs="Times New Roman"/>
      <w:szCs w:val="24"/>
    </w:rPr>
  </w:style>
  <w:style w:type="paragraph" w:styleId="a7">
    <w:name w:val="Balloon Text"/>
    <w:basedOn w:val="a"/>
    <w:link w:val="a8"/>
    <w:uiPriority w:val="99"/>
    <w:semiHidden/>
    <w:unhideWhenUsed/>
    <w:rsid w:val="00C630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0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E77"/>
    <w:pPr>
      <w:tabs>
        <w:tab w:val="center" w:pos="4252"/>
        <w:tab w:val="right" w:pos="8504"/>
      </w:tabs>
      <w:snapToGrid w:val="0"/>
    </w:pPr>
  </w:style>
  <w:style w:type="character" w:customStyle="1" w:styleId="a4">
    <w:name w:val="ヘッダー (文字)"/>
    <w:basedOn w:val="a0"/>
    <w:link w:val="a3"/>
    <w:uiPriority w:val="99"/>
    <w:rsid w:val="00E20E77"/>
    <w:rPr>
      <w:rFonts w:ascii="Century" w:eastAsia="ＭＳ 明朝" w:hAnsi="Century" w:cs="Times New Roman"/>
      <w:szCs w:val="24"/>
    </w:rPr>
  </w:style>
  <w:style w:type="paragraph" w:styleId="a5">
    <w:name w:val="footer"/>
    <w:basedOn w:val="a"/>
    <w:link w:val="a6"/>
    <w:uiPriority w:val="99"/>
    <w:unhideWhenUsed/>
    <w:rsid w:val="00E20E77"/>
    <w:pPr>
      <w:tabs>
        <w:tab w:val="center" w:pos="4252"/>
        <w:tab w:val="right" w:pos="8504"/>
      </w:tabs>
      <w:snapToGrid w:val="0"/>
    </w:pPr>
  </w:style>
  <w:style w:type="character" w:customStyle="1" w:styleId="a6">
    <w:name w:val="フッター (文字)"/>
    <w:basedOn w:val="a0"/>
    <w:link w:val="a5"/>
    <w:uiPriority w:val="99"/>
    <w:rsid w:val="00E20E77"/>
    <w:rPr>
      <w:rFonts w:ascii="Century" w:eastAsia="ＭＳ 明朝" w:hAnsi="Century" w:cs="Times New Roman"/>
      <w:szCs w:val="24"/>
    </w:rPr>
  </w:style>
  <w:style w:type="paragraph" w:styleId="a7">
    <w:name w:val="Balloon Text"/>
    <w:basedOn w:val="a"/>
    <w:link w:val="a8"/>
    <w:uiPriority w:val="99"/>
    <w:semiHidden/>
    <w:unhideWhenUsed/>
    <w:rsid w:val="00C630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出水総合医療センター</dc:creator>
  <cp:keywords/>
  <dc:description/>
  <cp:lastModifiedBy>出水総合医療センター</cp:lastModifiedBy>
  <cp:revision>6</cp:revision>
  <cp:lastPrinted>2019-06-11T23:20:00Z</cp:lastPrinted>
  <dcterms:created xsi:type="dcterms:W3CDTF">2019-06-10T02:38:00Z</dcterms:created>
  <dcterms:modified xsi:type="dcterms:W3CDTF">2019-06-11T23:20:00Z</dcterms:modified>
</cp:coreProperties>
</file>